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3.0 -->
  <w:body>
    <w:p w:rsidR="00A77B3E">
      <w:pPr>
        <w:sectPr>
          <w:pgSz w:w="12240" w:h="15840"/>
          <w:pgMar w:top="1440" w:right="1440" w:bottom="1440" w:left="1440" w:header="720" w:footer="720" w:gutter="0"/>
          <w:cols w:space="720"/>
          <w:docGrid w:linePitch="360"/>
        </w:sectPr>
      </w:pPr>
      <w:r>
        <w:drawing>
          <wp:inline>
            <wp:extent cx="5821967"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821967" cy="8229600"/>
                    </a:xfrm>
                    <a:prstGeom prst="rect">
                      <a:avLst/>
                    </a:prstGeom>
                  </pic:spPr>
                </pic:pic>
              </a:graphicData>
            </a:graphic>
          </wp:inline>
        </w:drawing>
      </w:r>
    </w:p>
    <w:p>
      <w:pPr>
        <w:ind w:left="0" w:right="0" w:firstLine="708"/>
        <w:rPr>
          <w:sz w:val="28"/>
          <w:szCs w:val="28"/>
        </w:rPr>
      </w:pPr>
    </w:p>
    <w:p>
      <w:pPr>
        <w:ind w:left="0" w:right="0" w:firstLine="708"/>
        <w:jc w:val="center"/>
        <w:rPr>
          <w:b/>
          <w:sz w:val="28"/>
          <w:szCs w:val="28"/>
        </w:rPr>
      </w:pPr>
    </w:p>
    <w:p>
      <w:pPr>
        <w:ind w:left="0" w:right="180" w:firstLine="0"/>
        <w:jc w:val="center"/>
        <w:rPr>
          <w:b/>
          <w:sz w:val="28"/>
          <w:szCs w:val="28"/>
        </w:rPr>
      </w:pPr>
    </w:p>
    <w:p>
      <w:pPr>
        <w:ind w:left="0" w:right="180" w:firstLine="0"/>
        <w:jc w:val="center"/>
      </w:pPr>
      <w:r>
        <w:rPr>
          <w:sz w:val="28"/>
          <w:szCs w:val="28"/>
        </w:rPr>
        <w:t>ОГЛАВЛЕНИЕ</w:t>
      </w:r>
    </w:p>
    <w:p>
      <w:pPr>
        <w:ind w:left="0" w:right="180" w:firstLine="0"/>
        <w:jc w:val="center"/>
        <w:rPr>
          <w:sz w:val="28"/>
          <w:szCs w:val="28"/>
        </w:rPr>
      </w:pPr>
    </w:p>
    <w:p>
      <w:pPr>
        <w:ind w:left="0" w:right="180" w:firstLine="0"/>
        <w:jc w:val="center"/>
        <w:rPr>
          <w:sz w:val="28"/>
          <w:szCs w:val="28"/>
        </w:rPr>
      </w:pPr>
    </w:p>
    <w:p>
      <w:pPr>
        <w:ind w:left="0" w:right="180" w:firstLine="0"/>
      </w:pPr>
      <w:r>
        <w:rPr>
          <w:b/>
          <w:sz w:val="28"/>
          <w:szCs w:val="28"/>
        </w:rPr>
        <w:t>Раздел 1.                                                                                               Стр.</w:t>
      </w:r>
    </w:p>
    <w:p>
      <w:pPr>
        <w:ind w:left="0" w:right="180" w:firstLine="0"/>
      </w:pPr>
      <w:r>
        <w:rPr>
          <w:sz w:val="28"/>
          <w:szCs w:val="28"/>
        </w:rPr>
        <w:t>Общие положения                                                                               2-6</w:t>
      </w:r>
    </w:p>
    <w:p>
      <w:pPr>
        <w:ind w:left="0" w:right="180" w:firstLine="0"/>
        <w:rPr>
          <w:sz w:val="28"/>
          <w:szCs w:val="28"/>
        </w:rPr>
      </w:pPr>
    </w:p>
    <w:p>
      <w:pPr>
        <w:ind w:left="0" w:right="180" w:firstLine="0"/>
      </w:pPr>
      <w:r>
        <w:rPr>
          <w:b/>
          <w:sz w:val="28"/>
          <w:szCs w:val="28"/>
        </w:rPr>
        <w:t xml:space="preserve">Раздел 2.                 </w:t>
      </w:r>
    </w:p>
    <w:p>
      <w:pPr>
        <w:ind w:left="0" w:right="180" w:firstLine="0"/>
      </w:pPr>
      <w:r>
        <w:rPr>
          <w:sz w:val="28"/>
          <w:szCs w:val="28"/>
        </w:rPr>
        <w:t>Трудовой договор. Обеспечение занятости                                      6-7</w:t>
      </w:r>
    </w:p>
    <w:p>
      <w:pPr>
        <w:ind w:left="0" w:right="180" w:firstLine="0"/>
        <w:rPr>
          <w:sz w:val="28"/>
          <w:szCs w:val="28"/>
        </w:rPr>
      </w:pPr>
    </w:p>
    <w:p>
      <w:pPr>
        <w:ind w:left="0" w:right="180" w:firstLine="0"/>
      </w:pPr>
      <w:r>
        <w:rPr>
          <w:b/>
          <w:sz w:val="28"/>
          <w:szCs w:val="28"/>
        </w:rPr>
        <w:t>Раздел 3.</w:t>
      </w:r>
    </w:p>
    <w:p>
      <w:pPr>
        <w:ind w:left="0" w:right="180" w:firstLine="0"/>
      </w:pPr>
      <w:r>
        <w:rPr>
          <w:sz w:val="28"/>
          <w:szCs w:val="28"/>
        </w:rPr>
        <w:t>Время труда и отдыха                                                                         7-9</w:t>
      </w:r>
    </w:p>
    <w:p>
      <w:pPr>
        <w:ind w:left="0" w:right="180" w:firstLine="0"/>
        <w:rPr>
          <w:sz w:val="28"/>
          <w:szCs w:val="28"/>
        </w:rPr>
      </w:pPr>
    </w:p>
    <w:p>
      <w:pPr>
        <w:ind w:left="0" w:right="180" w:firstLine="0"/>
      </w:pPr>
      <w:r>
        <w:rPr>
          <w:b/>
          <w:sz w:val="28"/>
          <w:szCs w:val="28"/>
        </w:rPr>
        <w:t xml:space="preserve">Раздел 4. </w:t>
      </w:r>
    </w:p>
    <w:p>
      <w:pPr>
        <w:ind w:left="0" w:right="180" w:firstLine="0"/>
      </w:pPr>
      <w:r>
        <w:rPr>
          <w:sz w:val="28"/>
          <w:szCs w:val="28"/>
        </w:rPr>
        <w:t>Оплата и нормирование труда.</w:t>
      </w:r>
    </w:p>
    <w:p>
      <w:pPr>
        <w:ind w:left="0" w:right="180" w:firstLine="0"/>
      </w:pPr>
      <w:r>
        <w:rPr>
          <w:sz w:val="28"/>
          <w:szCs w:val="28"/>
        </w:rPr>
        <w:t>Гарантийные и компенсационные выплаты                                     9-10</w:t>
      </w:r>
    </w:p>
    <w:p>
      <w:pPr>
        <w:ind w:left="0" w:right="180" w:firstLine="0"/>
        <w:rPr>
          <w:sz w:val="28"/>
          <w:szCs w:val="28"/>
        </w:rPr>
      </w:pPr>
    </w:p>
    <w:p>
      <w:pPr>
        <w:ind w:left="0" w:right="180" w:firstLine="0"/>
      </w:pPr>
      <w:r>
        <w:rPr>
          <w:b/>
          <w:sz w:val="28"/>
          <w:szCs w:val="28"/>
        </w:rPr>
        <w:t>Раздел 5.</w:t>
      </w:r>
    </w:p>
    <w:p>
      <w:pPr>
        <w:ind w:left="0" w:right="180" w:firstLine="0"/>
      </w:pPr>
      <w:r>
        <w:rPr>
          <w:sz w:val="28"/>
          <w:szCs w:val="28"/>
        </w:rPr>
        <w:t>Условия и охрана труда                                                                      10-11</w:t>
      </w:r>
    </w:p>
    <w:p>
      <w:pPr>
        <w:ind w:left="0" w:right="180" w:firstLine="0"/>
        <w:rPr>
          <w:sz w:val="28"/>
          <w:szCs w:val="28"/>
        </w:rPr>
      </w:pPr>
    </w:p>
    <w:p>
      <w:pPr>
        <w:ind w:left="0" w:right="180" w:firstLine="0"/>
      </w:pPr>
      <w:r>
        <w:rPr>
          <w:b/>
          <w:sz w:val="28"/>
          <w:szCs w:val="28"/>
        </w:rPr>
        <w:t>Раздел 6.</w:t>
      </w:r>
    </w:p>
    <w:p>
      <w:pPr>
        <w:ind w:left="0" w:right="180" w:firstLine="0"/>
      </w:pPr>
      <w:r>
        <w:rPr>
          <w:sz w:val="28"/>
          <w:szCs w:val="28"/>
        </w:rPr>
        <w:t>Заключительные положения                                                               11</w:t>
      </w: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ind w:left="0" w:right="180" w:firstLine="0"/>
        <w:rPr>
          <w:sz w:val="28"/>
          <w:szCs w:val="28"/>
        </w:rPr>
      </w:pPr>
    </w:p>
    <w:p>
      <w:pPr>
        <w:rPr>
          <w:sz w:val="28"/>
          <w:szCs w:val="28"/>
        </w:rPr>
      </w:pPr>
    </w:p>
    <w:p>
      <w:pPr>
        <w:ind w:left="0" w:right="180" w:firstLine="0"/>
        <w:rPr>
          <w:sz w:val="28"/>
          <w:szCs w:val="28"/>
        </w:rPr>
      </w:pPr>
    </w:p>
    <w:p>
      <w:pPr>
        <w:ind w:left="0" w:right="180" w:firstLine="0"/>
        <w:rPr>
          <w:sz w:val="28"/>
          <w:szCs w:val="28"/>
        </w:rPr>
      </w:pPr>
    </w:p>
    <w:p>
      <w:pPr>
        <w:ind w:left="0" w:right="0" w:firstLine="708"/>
        <w:jc w:val="center"/>
        <w:rPr>
          <w:b/>
          <w:sz w:val="28"/>
          <w:szCs w:val="28"/>
        </w:rPr>
      </w:pPr>
    </w:p>
    <w:p>
      <w:pPr>
        <w:ind w:left="0" w:right="0" w:firstLine="708"/>
        <w:jc w:val="center"/>
        <w:rPr>
          <w:b/>
          <w:sz w:val="28"/>
          <w:szCs w:val="28"/>
        </w:rPr>
      </w:pPr>
    </w:p>
    <w:p>
      <w:pPr>
        <w:ind w:left="0" w:right="0" w:firstLine="708"/>
        <w:jc w:val="center"/>
        <w:rPr>
          <w:b/>
          <w:sz w:val="28"/>
          <w:szCs w:val="28"/>
        </w:rPr>
      </w:pPr>
    </w:p>
    <w:p>
      <w:pPr>
        <w:ind w:left="0" w:right="0" w:firstLine="708"/>
        <w:jc w:val="center"/>
        <w:rPr>
          <w:b/>
          <w:sz w:val="28"/>
          <w:szCs w:val="28"/>
        </w:rPr>
      </w:pPr>
    </w:p>
    <w:p>
      <w:pPr>
        <w:ind w:left="0" w:right="0" w:firstLine="708"/>
        <w:jc w:val="center"/>
      </w:pPr>
      <w:r>
        <w:rPr>
          <w:b/>
          <w:sz w:val="28"/>
          <w:szCs w:val="28"/>
        </w:rPr>
        <w:t>РАЗДЕЛ 1.  ОБЩИЕ  ПОЛОЖЕНИЯ</w:t>
      </w:r>
    </w:p>
    <w:p>
      <w:pPr>
        <w:ind w:left="0" w:right="0" w:firstLine="708"/>
        <w:jc w:val="center"/>
        <w:rPr>
          <w:b/>
          <w:sz w:val="28"/>
          <w:szCs w:val="28"/>
        </w:rPr>
      </w:pPr>
    </w:p>
    <w:p>
      <w:pPr>
        <w:ind w:left="0" w:right="0" w:firstLine="708"/>
      </w:pPr>
      <w:r>
        <w:rPr>
          <w:sz w:val="28"/>
          <w:szCs w:val="28"/>
        </w:rPr>
        <w:t>Настоящий коллективный договор разработан с учетом действующего законодательства о труде, Трудового кодекса РФ и является правовым актом, регулирующим социально-трудовые отношения в ГБУСО «Центр социальной помощи семье и детым Трубчевского района» и устанавливающим взаимные обязательства между работниками и работодателем.</w:t>
      </w:r>
    </w:p>
    <w:p>
      <w:pPr>
        <w:ind w:left="0" w:right="0" w:firstLine="708"/>
      </w:pPr>
      <w:r>
        <w:rPr>
          <w:sz w:val="28"/>
          <w:szCs w:val="28"/>
        </w:rPr>
        <w:t>В случае изменения законодательных норм, хозяйственного и финансового состояния учреждения, стороны обязуются по обоюдному согласию вносить, после переговоров в  коллективный договор соответствующие изменения  или дополнения протокольно через соответствующую комиссию или на собрании коллектива работников, по инициативе любой из сторон.</w:t>
      </w:r>
    </w:p>
    <w:p>
      <w:pPr>
        <w:ind w:left="0" w:right="0" w:firstLine="708"/>
        <w:rPr>
          <w:sz w:val="28"/>
          <w:szCs w:val="28"/>
        </w:rPr>
      </w:pPr>
    </w:p>
    <w:p>
      <w:pPr>
        <w:ind w:left="0" w:right="0" w:firstLine="708"/>
      </w:pPr>
      <w:r>
        <w:rPr>
          <w:b/>
          <w:sz w:val="28"/>
          <w:szCs w:val="28"/>
        </w:rPr>
        <w:t>1.1. Стороны договора</w:t>
      </w:r>
    </w:p>
    <w:p>
      <w:pPr>
        <w:ind w:left="0" w:right="0" w:firstLine="708"/>
      </w:pPr>
      <w:r>
        <w:rPr>
          <w:sz w:val="28"/>
          <w:szCs w:val="28"/>
        </w:rPr>
        <w:t>Сторонами настоящего коллективного договора являются:</w:t>
      </w:r>
    </w:p>
    <w:p>
      <w:pPr>
        <w:ind w:left="0" w:right="0" w:firstLine="708"/>
      </w:pPr>
      <w:r>
        <w:rPr>
          <w:b/>
          <w:sz w:val="28"/>
          <w:szCs w:val="28"/>
        </w:rPr>
        <w:t>Государственное бюджетное учреждение социального обслуживания Брянской области «Центр социальной помощи семье и детям Трубчевского района»</w:t>
      </w:r>
      <w:r>
        <w:rPr>
          <w:sz w:val="28"/>
          <w:szCs w:val="28"/>
        </w:rPr>
        <w:t xml:space="preserve"> в лице директора Власовой Елены Васильевны, именуемое в дальнейшем «Работодатель» и </w:t>
      </w:r>
      <w:r>
        <w:rPr>
          <w:b/>
          <w:sz w:val="28"/>
          <w:szCs w:val="28"/>
        </w:rPr>
        <w:t>работники учреждения</w:t>
      </w:r>
      <w:r>
        <w:rPr>
          <w:sz w:val="28"/>
          <w:szCs w:val="28"/>
        </w:rPr>
        <w:t xml:space="preserve"> в лице их полномочного представителя Канаевой Елены Григорьевны с другой стороны.</w:t>
      </w:r>
    </w:p>
    <w:p>
      <w:pPr>
        <w:ind w:left="0" w:right="0" w:firstLine="708"/>
        <w:rPr>
          <w:sz w:val="28"/>
          <w:szCs w:val="28"/>
        </w:rPr>
      </w:pPr>
    </w:p>
    <w:p>
      <w:pPr>
        <w:ind w:left="0" w:right="0" w:firstLine="708"/>
      </w:pPr>
      <w:r>
        <w:rPr>
          <w:b/>
          <w:sz w:val="28"/>
          <w:szCs w:val="28"/>
        </w:rPr>
        <w:t>1.2. Предмет договора</w:t>
      </w:r>
    </w:p>
    <w:p>
      <w:pPr>
        <w:ind w:left="0" w:right="0" w:firstLine="708"/>
        <w:rPr>
          <w:b/>
          <w:sz w:val="28"/>
          <w:szCs w:val="28"/>
        </w:rPr>
      </w:pPr>
    </w:p>
    <w:p>
      <w:pPr>
        <w:ind w:left="0" w:right="0" w:firstLine="708"/>
      </w:pPr>
      <w:r>
        <w:rPr>
          <w:sz w:val="28"/>
          <w:szCs w:val="28"/>
        </w:rPr>
        <w:t xml:space="preserve">1.2.1. Предметом настоящего коллективного договора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социальном и жилищно-бытовом обслуживании работников учреждения, гарантиях и льготах работникам, совмещающим работу с обучением и других вопросах определенных сторонами (ст.41 ТК).  </w:t>
      </w:r>
    </w:p>
    <w:p>
      <w:pPr>
        <w:ind w:left="0" w:right="0" w:firstLine="708"/>
      </w:pPr>
      <w:r>
        <w:rPr>
          <w:sz w:val="28"/>
          <w:szCs w:val="28"/>
        </w:rPr>
        <w:t>1.2.2. В настоящем коллективном договоре воспроизводятся нормативные положения, о которых в законах и иных нормативных правовых актах содержится прямое предписание об обязательном закреплении этих положений в коллективном договоре (ст.41 ТК).</w:t>
      </w:r>
    </w:p>
    <w:p>
      <w:pPr>
        <w:ind w:left="0" w:right="0" w:firstLine="708"/>
      </w:pPr>
      <w:r>
        <w:rPr>
          <w:sz w:val="28"/>
          <w:szCs w:val="28"/>
        </w:rPr>
        <w:t>1.2.3. В случае пересмотра норм законодательством в сторону снижения прав работников, на период действия настоящего коллективного договора в учреждении соблюдаются прежние нормы.</w:t>
      </w:r>
    </w:p>
    <w:p>
      <w:pPr>
        <w:ind w:left="0" w:right="0" w:firstLine="708"/>
      </w:pPr>
      <w:r>
        <w:rPr>
          <w:sz w:val="28"/>
          <w:szCs w:val="28"/>
        </w:rPr>
        <w:t>1.2.4. Коллективный договор сохраняет свое действие в случае изменения наименования, расторжении трудового договора с руководителем учреждения.</w:t>
      </w:r>
    </w:p>
    <w:p>
      <w:pPr>
        <w:ind w:left="0" w:right="0" w:firstLine="708"/>
      </w:pPr>
      <w:r>
        <w:rPr>
          <w:sz w:val="28"/>
          <w:szCs w:val="28"/>
        </w:rPr>
        <w:t>При реорганизации (слиянии, присоединении, преобразовании и т.п.) учреждения коллективный договор сохраняет свое действие в течение всего срока реорганизации. При смене формы собственности учреждения,  коллективный договор сохраняет свое действие в течение 3 месяцев со дня перехода права собственности.</w:t>
      </w:r>
    </w:p>
    <w:p>
      <w:r>
        <w:rPr>
          <w:sz w:val="28"/>
          <w:szCs w:val="28"/>
        </w:rPr>
        <w:tab/>
        <w:t>1.2.5. При ликвидации учреждения коллективный договор сохраняет свое действие в течение всего срока проведения ликвидации.</w:t>
      </w:r>
    </w:p>
    <w:p>
      <w:r>
        <w:rPr>
          <w:sz w:val="28"/>
          <w:szCs w:val="28"/>
        </w:rPr>
        <w:tab/>
        <w:t>1.2.6. Изменения и дополнения в коллективный договор вносятся в порядке, установленном трудовым кодексом для его заключения (ст. 44 ТК).</w:t>
      </w:r>
    </w:p>
    <w:p>
      <w:pPr>
        <w:rPr>
          <w:sz w:val="28"/>
          <w:szCs w:val="28"/>
        </w:rPr>
      </w:pPr>
    </w:p>
    <w:p>
      <w:r>
        <w:rPr>
          <w:b/>
          <w:sz w:val="28"/>
          <w:szCs w:val="28"/>
        </w:rPr>
        <w:t>1.3. Права и обязанности сторон коллективного договора</w:t>
      </w:r>
    </w:p>
    <w:p>
      <w:pPr>
        <w:rPr>
          <w:b/>
          <w:sz w:val="28"/>
          <w:szCs w:val="28"/>
        </w:rPr>
      </w:pPr>
    </w:p>
    <w:p>
      <w:r>
        <w:rPr>
          <w:sz w:val="28"/>
          <w:szCs w:val="28"/>
        </w:rPr>
        <w:tab/>
        <w:t>1.3.1. Права и обязанности работодателя</w:t>
      </w:r>
    </w:p>
    <w:p>
      <w:r>
        <w:rPr>
          <w:sz w:val="28"/>
          <w:szCs w:val="28"/>
        </w:rPr>
        <w:tab/>
        <w:t>Р а б о т о д а т е л ь  и м е е т  п р а в о:</w:t>
      </w:r>
    </w:p>
    <w:p>
      <w:r>
        <w:rPr>
          <w:sz w:val="28"/>
          <w:szCs w:val="28"/>
        </w:rPr>
        <w:tab/>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
        <w:rPr>
          <w:sz w:val="28"/>
          <w:szCs w:val="28"/>
        </w:rPr>
        <w:tab/>
        <w:t>вести коллективные переговоры и заключать договоры;</w:t>
      </w:r>
    </w:p>
    <w:p>
      <w:r>
        <w:rPr>
          <w:sz w:val="28"/>
          <w:szCs w:val="28"/>
        </w:rPr>
        <w:tab/>
        <w:t>поощрять работников за добросовестный, эффективный  труд;</w:t>
      </w:r>
    </w:p>
    <w:p>
      <w:r>
        <w:rPr>
          <w:sz w:val="28"/>
          <w:szCs w:val="28"/>
        </w:rPr>
        <w:tab/>
        <w:t>требовать от работников исполнения ими трудовых обязанностей и бережного отношения к имуществу работодателя, соблюдения правил внутреннего трудового распорядка учреждения;</w:t>
      </w:r>
    </w:p>
    <w:p>
      <w:r>
        <w:rPr>
          <w:sz w:val="28"/>
          <w:szCs w:val="28"/>
        </w:rPr>
        <w:tab/>
        <w:t>привлекать работников к дисциплинарной и материальной ответственности в порядке, установленном Трудовым кодексом РФ, иными федеральными законами и трудовым договором;</w:t>
      </w:r>
    </w:p>
    <w:p>
      <w:r>
        <w:rPr>
          <w:sz w:val="28"/>
          <w:szCs w:val="28"/>
        </w:rPr>
        <w:tab/>
        <w:t>принимать локальные нормативные акты.</w:t>
      </w:r>
    </w:p>
    <w:p>
      <w:r>
        <w:rPr>
          <w:sz w:val="28"/>
          <w:szCs w:val="28"/>
        </w:rPr>
        <w:tab/>
        <w:t>Р а б о т о д а т е л ь  о б я з а н:</w:t>
      </w:r>
    </w:p>
    <w:p>
      <w:r>
        <w:rPr>
          <w:sz w:val="28"/>
          <w:szCs w:val="28"/>
        </w:rPr>
        <w:tab/>
        <w:t>соблюдать законы и иные нормативные правовые акты, локальные нормативные акты, условия коллективного договора, соглашений и трудовых договоров;</w:t>
      </w:r>
    </w:p>
    <w:p>
      <w:r>
        <w:rPr>
          <w:sz w:val="28"/>
          <w:szCs w:val="28"/>
        </w:rPr>
        <w:tab/>
        <w:t>предоставлять работникам работу, обусловленную трудовым договором;</w:t>
      </w:r>
    </w:p>
    <w:p>
      <w:r>
        <w:rPr>
          <w:sz w:val="28"/>
          <w:szCs w:val="28"/>
        </w:rPr>
        <w:tab/>
        <w:t>обеспечивать безопасность труда и условия, отвечающие требованиям охраны и гигиены труда;</w:t>
      </w:r>
    </w:p>
    <w:p>
      <w:r>
        <w:rPr>
          <w:sz w:val="28"/>
          <w:szCs w:val="28"/>
        </w:rPr>
        <w:tab/>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
        <w:rPr>
          <w:sz w:val="28"/>
          <w:szCs w:val="28"/>
        </w:rPr>
        <w:tab/>
        <w:t>обеспечивать работникам равную оплату за труд равной ценности;</w:t>
      </w:r>
    </w:p>
    <w:p>
      <w:r>
        <w:rPr>
          <w:sz w:val="28"/>
          <w:szCs w:val="28"/>
        </w:rPr>
        <w:tab/>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учреждения, трудовыми договорами;</w:t>
      </w:r>
    </w:p>
    <w:p>
      <w:r>
        <w:rPr>
          <w:sz w:val="28"/>
          <w:szCs w:val="28"/>
        </w:rPr>
        <w:tab/>
        <w:t>вести коллективные переговоры, а также заключать коллективный договор в порядке, установленном Трудовым кодексом РФ;</w:t>
      </w:r>
    </w:p>
    <w:p>
      <w:r>
        <w:rPr>
          <w:sz w:val="28"/>
          <w:szCs w:val="28"/>
        </w:rPr>
        <w:tab/>
        <w:t>предоставлять представителям работников полную и достоверную информацию, необходимую для заключения коллективного договора и контроля за его выполнением;</w:t>
      </w:r>
    </w:p>
    <w:p>
      <w:r>
        <w:rPr>
          <w:sz w:val="28"/>
          <w:szCs w:val="28"/>
        </w:rPr>
        <w:t>своевременно выполнять предписания федеральных органов исполнительной власти, уполномоченных на проведение государственного контроля и надзора,</w:t>
      </w:r>
    </w:p>
    <w:p>
      <w:r>
        <w:rPr>
          <w:sz w:val="28"/>
          <w:szCs w:val="28"/>
        </w:rPr>
        <w:t>уплачивать штрафы, наложенные за нарушении законов, иных нормативных правовых актов, содержащих нормы трудового права;</w:t>
      </w:r>
    </w:p>
    <w:p>
      <w:r>
        <w:rPr>
          <w:sz w:val="28"/>
          <w:szCs w:val="28"/>
        </w:rPr>
        <w:tab/>
        <w:t>создавать условия, обеспечивающие участие работников в управлении учреждением предусмотренные Трудовым кодексом РФ, иными Федеральными законами, коллективным договором и иных случаях;</w:t>
      </w:r>
    </w:p>
    <w:p>
      <w:r>
        <w:rPr>
          <w:sz w:val="28"/>
          <w:szCs w:val="28"/>
        </w:rPr>
        <w:tab/>
        <w:t>обеспечивать бытовые нужды работников, связанные с исполнением ими трудовых обязанностей;</w:t>
      </w:r>
    </w:p>
    <w:p>
      <w:r>
        <w:rPr>
          <w:sz w:val="28"/>
          <w:szCs w:val="28"/>
        </w:rPr>
        <w:tab/>
        <w:t>осуществлять обязательное социальное страхование работников в порядке, установленном Федеральными законами;</w:t>
      </w:r>
    </w:p>
    <w:p>
      <w:r>
        <w:rPr>
          <w:sz w:val="28"/>
          <w:szCs w:val="28"/>
        </w:rPr>
        <w:tab/>
        <w:t>возмещать вред, причиненный работникам в связи с исполнением ими трудовых обязанностей, которые установлены Трудовым кодексом  РФ, федеральными законами и иными нормативными правовыми актами.</w:t>
      </w:r>
    </w:p>
    <w:p>
      <w:r>
        <w:rPr>
          <w:sz w:val="28"/>
          <w:szCs w:val="28"/>
        </w:rPr>
        <w:tab/>
        <w:t>1.3.2. Основные права и обязанности работников (ст.21 ТК)</w:t>
      </w:r>
    </w:p>
    <w:p>
      <w:r>
        <w:rPr>
          <w:sz w:val="28"/>
          <w:szCs w:val="28"/>
        </w:rPr>
        <w:tab/>
        <w:t>Р а б о т н и к  и м е е т      п р а в о   н а:</w:t>
      </w:r>
    </w:p>
    <w:p>
      <w:r>
        <w:rPr>
          <w:sz w:val="28"/>
          <w:szCs w:val="28"/>
        </w:rPr>
        <w:tab/>
        <w:t>заключение, изменение и расторжение трудового договора в порядке и на условиях, которые установлены Трудовым договором РФ, иными федеральными законами;</w:t>
      </w:r>
    </w:p>
    <w:p>
      <w:r>
        <w:rPr>
          <w:sz w:val="28"/>
          <w:szCs w:val="28"/>
        </w:rPr>
        <w:tab/>
        <w:t>предоставление ему работы, обусловленной трудовым договором;</w:t>
      </w:r>
    </w:p>
    <w:p>
      <w:r>
        <w:rPr>
          <w:sz w:val="28"/>
          <w:szCs w:val="28"/>
        </w:rPr>
        <w:tab/>
        <w:t>рабочее место, соответствующее условиям, предусмотренным государственными стандартами безопасности труда и коллективным договором;</w:t>
      </w:r>
    </w:p>
    <w:p>
      <w:r>
        <w:rPr>
          <w:sz w:val="28"/>
          <w:szCs w:val="28"/>
        </w:rPr>
        <w:tab/>
        <w:t>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r>
        <w:rPr>
          <w:sz w:val="28"/>
          <w:szCs w:val="28"/>
        </w:rPr>
        <w:tab/>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
        <w:rPr>
          <w:sz w:val="28"/>
          <w:szCs w:val="28"/>
        </w:rPr>
        <w:tab/>
        <w:t>полную достоверную информацию об условиях труда и требованиях охраны труда на рабочем месте;</w:t>
      </w:r>
    </w:p>
    <w:p>
      <w:r>
        <w:rPr>
          <w:sz w:val="28"/>
          <w:szCs w:val="28"/>
        </w:rPr>
        <w:tab/>
        <w:t>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
        <w:rPr>
          <w:sz w:val="28"/>
          <w:szCs w:val="28"/>
        </w:rPr>
        <w:tab/>
        <w:t>участие в управлении учреждением и предусмотренных Трудовым кодексом РФ, иными федеральными законами и коллективным договором формах;</w:t>
      </w:r>
    </w:p>
    <w:p>
      <w:r>
        <w:rPr>
          <w:sz w:val="28"/>
          <w:szCs w:val="28"/>
        </w:rPr>
        <w:tab/>
        <w:t>ведение коллективных переговоров и заключение коллективных договоров, соглашений через своих представителей, а также на информацию о выполнении коллективного договора, соглашений;</w:t>
      </w:r>
    </w:p>
    <w:p>
      <w:r>
        <w:rPr>
          <w:sz w:val="28"/>
          <w:szCs w:val="28"/>
        </w:rPr>
        <w:tab/>
        <w:t>защиту своих трудовых прав, свобод и законных интересов всеми, не запрещенными законом способами;</w:t>
      </w:r>
    </w:p>
    <w:p>
      <w:r>
        <w:rPr>
          <w:sz w:val="28"/>
          <w:szCs w:val="28"/>
        </w:rPr>
        <w:tab/>
        <w:t>решение индивидуальных и коллективных трудовых споров, в порядке установленном Трудовым кодексом РФ, иными федеральными законами;</w:t>
      </w:r>
    </w:p>
    <w:p>
      <w:r>
        <w:rPr>
          <w:sz w:val="28"/>
          <w:szCs w:val="28"/>
        </w:rPr>
        <w:tab/>
        <w:t>возмещение вреда, причиненного работнику, в связи с исполнением им трудовых обязанностей, и компенсацию морального вреда в порядке,</w:t>
      </w:r>
    </w:p>
    <w:p>
      <w:r>
        <w:rPr>
          <w:sz w:val="28"/>
          <w:szCs w:val="28"/>
        </w:rPr>
        <w:t>установленном Трудовым кодексом РФ, иными федеральными законами;</w:t>
      </w:r>
    </w:p>
    <w:p>
      <w:r>
        <w:rPr>
          <w:sz w:val="28"/>
          <w:szCs w:val="28"/>
        </w:rPr>
        <w:tab/>
        <w:t>обязательное социальное страхование в случаях, предусмотренных федеральными законами.</w:t>
      </w:r>
    </w:p>
    <w:p>
      <w:r>
        <w:rPr>
          <w:sz w:val="28"/>
          <w:szCs w:val="28"/>
        </w:rPr>
        <w:tab/>
        <w:t>Р а б о т н и к   о б я з а н:</w:t>
      </w:r>
    </w:p>
    <w:p>
      <w:r>
        <w:rPr>
          <w:sz w:val="28"/>
          <w:szCs w:val="28"/>
        </w:rPr>
        <w:tab/>
        <w:t>добросовестно исполнять свои трудовые обязанности, возложенные на него трудовым договором;</w:t>
      </w:r>
    </w:p>
    <w:p>
      <w:r>
        <w:rPr>
          <w:sz w:val="28"/>
          <w:szCs w:val="28"/>
        </w:rPr>
        <w:tab/>
        <w:t>соблюдать правила внутреннего трудового распорядка;</w:t>
      </w:r>
    </w:p>
    <w:p>
      <w:r>
        <w:rPr>
          <w:sz w:val="28"/>
          <w:szCs w:val="28"/>
        </w:rPr>
        <w:tab/>
        <w:t>соблюдать трудовую дисциплину;</w:t>
      </w:r>
    </w:p>
    <w:p>
      <w:r>
        <w:rPr>
          <w:sz w:val="28"/>
          <w:szCs w:val="28"/>
        </w:rPr>
        <w:tab/>
        <w:t>соблюдать требования по охране труда и обеспечению безопасности труда;</w:t>
      </w:r>
    </w:p>
    <w:p>
      <w:r>
        <w:rPr>
          <w:sz w:val="28"/>
          <w:szCs w:val="28"/>
        </w:rPr>
        <w:tab/>
        <w:t>бережно относиться к имуществу работодателя и других работников;</w:t>
      </w:r>
    </w:p>
    <w:p>
      <w:r>
        <w:rPr>
          <w:sz w:val="28"/>
          <w:szCs w:val="28"/>
        </w:rPr>
        <w:tab/>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
        <w:rPr>
          <w:sz w:val="28"/>
          <w:szCs w:val="28"/>
        </w:rPr>
        <w:tab/>
        <w:t>П р е д с т а в и т е л ь  р а б о т н и к о в  о б я з а н:</w:t>
      </w:r>
    </w:p>
    <w:p>
      <w:r>
        <w:rPr>
          <w:sz w:val="28"/>
          <w:szCs w:val="28"/>
        </w:rPr>
        <w:tab/>
        <w:t>способствовать устойчивой деятельности учреждения по социальной защите населения;</w:t>
      </w:r>
    </w:p>
    <w:p>
      <w:r>
        <w:rPr>
          <w:sz w:val="28"/>
          <w:szCs w:val="28"/>
        </w:rPr>
        <w:tab/>
        <w:t>нацеливать работников на соблюдение внутреннего трудового распорядка, полное, своевременное выполнение трудовых обязанностей;</w:t>
      </w:r>
    </w:p>
    <w:p>
      <w:r>
        <w:rPr>
          <w:sz w:val="28"/>
          <w:szCs w:val="28"/>
        </w:rPr>
        <w:tab/>
        <w:t xml:space="preserve">добиваться улучшения уровня жизни работников, улучшения условий их труда; </w:t>
      </w:r>
    </w:p>
    <w:p>
      <w:r>
        <w:rPr>
          <w:sz w:val="28"/>
          <w:szCs w:val="28"/>
        </w:rPr>
        <w:tab/>
        <w:t>контролировать соблюдение работодателем законодательства о труде и охране труда, соглашений настоящего коллективного договора, других нормативных актов.</w:t>
      </w:r>
    </w:p>
    <w:p>
      <w:pPr>
        <w:rPr>
          <w:sz w:val="28"/>
          <w:szCs w:val="28"/>
        </w:rPr>
      </w:pPr>
    </w:p>
    <w:p>
      <w:r>
        <w:rPr>
          <w:b/>
          <w:sz w:val="28"/>
          <w:szCs w:val="28"/>
        </w:rPr>
        <w:t>1.4. Сфера действия договора</w:t>
      </w:r>
    </w:p>
    <w:p>
      <w:pPr>
        <w:rPr>
          <w:b/>
          <w:sz w:val="28"/>
          <w:szCs w:val="28"/>
        </w:rPr>
      </w:pPr>
    </w:p>
    <w:p>
      <w:r>
        <w:rPr>
          <w:sz w:val="28"/>
          <w:szCs w:val="28"/>
        </w:rPr>
        <w:tab/>
        <w:t>1.4.1. Настоящий коллективный договор заключен сроком на 3 года и вступает в силу со дня подписания его сторонами. Стороны имеют право продлевать действие коллективного договора на срок не более 3 лет (ст.43 ТК).</w:t>
      </w:r>
    </w:p>
    <w:p>
      <w:r>
        <w:rPr>
          <w:sz w:val="28"/>
          <w:szCs w:val="28"/>
        </w:rPr>
        <w:tab/>
        <w:t>1.4.2.Действие коллективного договора распространяется на всех работников учреждения.</w:t>
      </w:r>
    </w:p>
    <w:p>
      <w:r>
        <w:rPr>
          <w:sz w:val="28"/>
          <w:szCs w:val="28"/>
        </w:rPr>
        <w:tab/>
        <w:t>1.4.3. Работодатель обязуется ознакомить с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всех работников учреждения, а также всех вновь поступающих работников (ст.68 ТК) в течение 3 дней после их приема на работу.</w:t>
      </w:r>
    </w:p>
    <w:p>
      <w:pPr>
        <w:rPr>
          <w:sz w:val="28"/>
          <w:szCs w:val="28"/>
        </w:rPr>
      </w:pPr>
    </w:p>
    <w:p>
      <w:r>
        <w:rPr>
          <w:b/>
          <w:sz w:val="28"/>
          <w:szCs w:val="28"/>
        </w:rPr>
        <w:t>1.5. Соотношение коллективного договора с законодательством, отраслевым, тарифным и другими соглашениями</w:t>
      </w:r>
    </w:p>
    <w:p>
      <w:pPr>
        <w:rPr>
          <w:b/>
          <w:sz w:val="28"/>
          <w:szCs w:val="28"/>
        </w:rPr>
      </w:pPr>
    </w:p>
    <w:p>
      <w:r>
        <w:rPr>
          <w:sz w:val="28"/>
          <w:szCs w:val="28"/>
        </w:rPr>
        <w:t xml:space="preserve">1.5.1. Коллективный договор заключен в соответствии с законодательством РФ, </w:t>
      </w:r>
    </w:p>
    <w:p>
      <w:r>
        <w:rPr>
          <w:sz w:val="28"/>
          <w:szCs w:val="28"/>
        </w:rPr>
        <w:t>1.5.2. Стороны настоящего коллективного договора обязуются не включать в него правила и нормы, ухудшающие положение работников по сравнению с законодательством и соглашениями, действие которых распространяется на учреждение.</w:t>
      </w:r>
    </w:p>
    <w:p>
      <w:r>
        <w:rPr>
          <w:sz w:val="28"/>
          <w:szCs w:val="28"/>
        </w:rPr>
        <w:tab/>
        <w:t>1.5.2. Работодатель обязуется не принимать нормативных правовых актов (приказов, распоряжений и др.), а также не устанавливать в индивидуальных трудовых договорах условия, ухудшающие положение  работников по сравнению с законодательством, соглашениями и настоящим коллективным договором.</w:t>
      </w:r>
    </w:p>
    <w:p>
      <w:r>
        <w:rPr>
          <w:sz w:val="28"/>
          <w:szCs w:val="28"/>
        </w:rPr>
        <w:tab/>
        <w:t>1.5.4. Условия настоящего коллективного договора обязательны для его сторон.</w:t>
      </w:r>
    </w:p>
    <w:p>
      <w:pPr>
        <w:rPr>
          <w:sz w:val="28"/>
          <w:szCs w:val="28"/>
        </w:rPr>
      </w:pPr>
    </w:p>
    <w:p>
      <w:pPr>
        <w:jc w:val="center"/>
      </w:pPr>
      <w:r>
        <w:rPr>
          <w:b/>
          <w:sz w:val="28"/>
          <w:szCs w:val="28"/>
        </w:rPr>
        <w:t xml:space="preserve">РАЗДЕЛ 2. ТРУДОВОЙ  ДОГОВОР,  </w:t>
      </w:r>
    </w:p>
    <w:p>
      <w:pPr>
        <w:jc w:val="center"/>
      </w:pPr>
      <w:r>
        <w:rPr>
          <w:b/>
          <w:sz w:val="28"/>
          <w:szCs w:val="28"/>
        </w:rPr>
        <w:t>ОБЕСПЕЧЕНИЕ  ЗАНЯТОСТИ</w:t>
      </w:r>
    </w:p>
    <w:p>
      <w:pPr>
        <w:jc w:val="center"/>
        <w:rPr>
          <w:b/>
          <w:sz w:val="28"/>
          <w:szCs w:val="28"/>
        </w:rPr>
      </w:pPr>
    </w:p>
    <w:p>
      <w:r>
        <w:rPr>
          <w:sz w:val="28"/>
          <w:szCs w:val="28"/>
        </w:rPr>
        <w:tab/>
        <w:t>2.1. При поступлении на работу трудовые отношения оформляются заключением письменного трудового договора, как на неопределенный срок, так и на определенный срок (срочный договор) сроком не более чем на 5 лет, ст.58 Трудового кодекса.</w:t>
      </w:r>
    </w:p>
    <w:p>
      <w:r>
        <w:rPr>
          <w:sz w:val="28"/>
          <w:szCs w:val="28"/>
        </w:rPr>
        <w:tab/>
        <w:t>2.2. Срочный трудовой договор может быть заключен по инициативе работодателя либо работника только в случаях, предусмотренных ст.59 Трудового кодекса.</w:t>
      </w:r>
    </w:p>
    <w:p>
      <w:r>
        <w:rPr>
          <w:sz w:val="28"/>
          <w:szCs w:val="28"/>
        </w:rPr>
        <w:tab/>
        <w:t>2.3. Условия трудового договора не могут ухудшать положение работников по сравнению с действующим трудовым законодательством и настоящим коллективным договором.</w:t>
      </w:r>
    </w:p>
    <w:p>
      <w:r>
        <w:rPr>
          <w:sz w:val="28"/>
          <w:szCs w:val="28"/>
        </w:rPr>
        <w:tab/>
        <w:t>Работодатель обязуется предоставить работникам работу по обусловленной трудовой функции и обеспечить условия труда в соответствии с данным коллективным договором (ст.56 ТК).</w:t>
      </w:r>
    </w:p>
    <w:p>
      <w:r>
        <w:rPr>
          <w:sz w:val="28"/>
          <w:szCs w:val="28"/>
        </w:rPr>
        <w:tab/>
        <w:t>2.4. Стороны договорились, что при сокращении численности штата преимущественное право на оставление на работе (ст. 179 ТК) при равной производительности труда и квалификации имеют:</w:t>
      </w:r>
    </w:p>
    <w:p>
      <w:r>
        <w:rPr>
          <w:sz w:val="28"/>
          <w:szCs w:val="28"/>
        </w:rPr>
        <w:t>- семейные – при наличии двух или более иждивенцев,</w:t>
      </w:r>
    </w:p>
    <w:p>
      <w:r>
        <w:rPr>
          <w:sz w:val="28"/>
          <w:szCs w:val="28"/>
        </w:rPr>
        <w:t>-лица, в семье которых нет других работников с самостоятельным заработком,</w:t>
      </w:r>
    </w:p>
    <w:p>
      <w:r>
        <w:rPr>
          <w:sz w:val="28"/>
          <w:szCs w:val="28"/>
        </w:rPr>
        <w:t>-работники, получившие в период работы у данного работодателя трудовое увечье или профессиональное заболевание,</w:t>
      </w:r>
    </w:p>
    <w:p>
      <w:r>
        <w:rPr>
          <w:sz w:val="28"/>
          <w:szCs w:val="28"/>
        </w:rPr>
        <w:t>-инвалиды Великой Отечественной войны и инвалиды боевых действий по защите отечества,</w:t>
      </w:r>
    </w:p>
    <w:p>
      <w:r>
        <w:rPr>
          <w:sz w:val="28"/>
          <w:szCs w:val="28"/>
        </w:rPr>
        <w:t>-работники, повышающие свою квалификацию по направлению работодателя без отрыва от работы.</w:t>
      </w:r>
    </w:p>
    <w:p>
      <w:pPr>
        <w:rPr>
          <w:sz w:val="28"/>
          <w:szCs w:val="28"/>
        </w:rPr>
      </w:pPr>
    </w:p>
    <w:p>
      <w:pPr>
        <w:ind w:left="0" w:right="180" w:firstLine="0"/>
      </w:pPr>
      <w:r>
        <w:rPr>
          <w:sz w:val="28"/>
          <w:szCs w:val="28"/>
        </w:rPr>
        <w:tab/>
        <w:t>2.5.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 в том же учреждении, соответствующую квалификации работника.</w:t>
      </w:r>
    </w:p>
    <w:p>
      <w:pPr>
        <w:ind w:left="0" w:right="0" w:firstLine="708"/>
      </w:pPr>
      <w:r>
        <w:rPr>
          <w:sz w:val="28"/>
          <w:szCs w:val="28"/>
        </w:rPr>
        <w:t>2.6. О Предстоящем увольнении в связи с ликвидацией учреждения, сокращении численности штата работники предупреждаются работодателем персонально и под расписку не менее чем за два месяца до увольнения.</w:t>
      </w:r>
    </w:p>
    <w:p>
      <w:r>
        <w:rPr>
          <w:sz w:val="28"/>
          <w:szCs w:val="28"/>
        </w:rPr>
        <w:tab/>
        <w:t>Работодатель с письменного согласия работника имеет право расторгнуть с ним трудовой договор без предупреждения об увольнении за 2 месяца с одновременной выплатой дополнительной компенсации в размере двухмесячного среднего заработка (п.9 ст. 180 ТК РФ).</w:t>
      </w:r>
    </w:p>
    <w:p>
      <w:r>
        <w:rPr>
          <w:sz w:val="28"/>
          <w:szCs w:val="28"/>
        </w:rPr>
        <w:tab/>
        <w:t>2.7. Лицам, получившим уведомление об увольнении по п.п. 1 и 2 ст. 181 ТК, предоставляется свободное от работы время (не менее 4 часов в неделю) для поиска нового места работы с сохранением среднего заработка.</w:t>
      </w:r>
    </w:p>
    <w:p>
      <w:r>
        <w:rPr>
          <w:sz w:val="28"/>
          <w:szCs w:val="28"/>
        </w:rPr>
        <w:tab/>
        <w:t>2.8. Работодатель проводит профессиональную подготовку, переподготовку, повышение квалификации работников, обучение их вторым профессиям в учреждении, а при необходимости – в образовательных учреждениях среднего, высшего профессионального и дополнительного образования на условиях, определенных настоящим коллективным договором (ст.     196 ТК).</w:t>
      </w:r>
    </w:p>
    <w:p>
      <w:r>
        <w:rPr>
          <w:sz w:val="28"/>
          <w:szCs w:val="28"/>
        </w:rPr>
        <w:tab/>
        <w:t>2.9. При ликвидации учреждения или сокращении штатов уведомить ГУ центр занятости населения Трубчевского района не позднее чем за 3 месяца до начала проведения мероприятий (Закон РФ «О занятости населения» от 19.04.1991 г. гл.5 ст.25 п. 2).</w:t>
      </w:r>
    </w:p>
    <w:p>
      <w:pPr>
        <w:jc w:val="center"/>
      </w:pPr>
      <w:r>
        <w:rPr>
          <w:b/>
          <w:sz w:val="28"/>
          <w:szCs w:val="28"/>
        </w:rPr>
        <w:t>РАЗДЕЛ 3.  ВРЕМЯ   ТРУДА  И  ОТДЫХА</w:t>
      </w:r>
    </w:p>
    <w:p>
      <w:r>
        <w:rPr>
          <w:sz w:val="28"/>
          <w:szCs w:val="28"/>
        </w:rPr>
        <w:tab/>
        <w:t>3.1. Режим рабочего времени в учреждении определяется правилами внутреннего трудового распорядка.</w:t>
      </w:r>
    </w:p>
    <w:p>
      <w:r>
        <w:rPr>
          <w:sz w:val="28"/>
          <w:szCs w:val="28"/>
        </w:rPr>
        <w:tab/>
        <w:t>3.2. Нормальная продолжительность рабочего времени устанавливается не более 40 часов в неделю (для руководящих работников, работников из числа административно-хозяйственного и обслуживающего персонала учреждения).</w:t>
      </w:r>
    </w:p>
    <w:p>
      <w:r>
        <w:rPr>
          <w:sz w:val="28"/>
          <w:szCs w:val="28"/>
        </w:rPr>
        <w:tab/>
        <w:t>Продолжительность рабочего времени лиц, занятых на работах с вредными и  (или) опасными условиями труда, сокращается на 4 часа в неделю в порядке, установленном Правительством РФ, и не может превышать 36 часов в неделю.</w:t>
      </w:r>
    </w:p>
    <w:p>
      <w:pPr>
        <w:ind w:left="0" w:right="-180" w:firstLine="0"/>
      </w:pPr>
      <w:r>
        <w:rPr>
          <w:sz w:val="28"/>
          <w:szCs w:val="28"/>
        </w:rPr>
        <w:tab/>
        <w:t>Продолжительность педагогической работы в ГБУСО «Центр социальной помощи семье и детям Трубчевского района» составляет 30 часов в неделю – для воспитателей; 36 часов – для социального педагога; тренера преподавателя АФК; педагога-психолога; 20 часов – для учителя-логопеда; 18 часов – для педагога дополнительного образования; 24 часа – для музыкального руководителя (Постановление Правительства РФ от 3 апреля 2003 г.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Для медицинских  работников продолжительность рабочего времени составляет 39 часов в неделю (ст. 350 ТК).</w:t>
      </w:r>
    </w:p>
    <w:p>
      <w:r>
        <w:rPr>
          <w:sz w:val="28"/>
          <w:szCs w:val="28"/>
        </w:rPr>
        <w:tab/>
        <w:t>Продолжительность еженедельной работы не может превышать норм, установленных ст.94 ТК.</w:t>
      </w:r>
    </w:p>
    <w:p>
      <w:pPr>
        <w:ind w:left="0" w:right="-180" w:firstLine="0"/>
      </w:pPr>
      <w:r>
        <w:rPr>
          <w:sz w:val="28"/>
          <w:szCs w:val="28"/>
        </w:rPr>
        <w:tab/>
        <w:t>3.3. Накануне праздничных нерабочих дней, продолжительность работы сокращается на один час. Это правило применяется и в случаях переноса в установленном порядке праздничного дня на другой день недели с целью суммирования дней отдыха.</w:t>
      </w:r>
    </w:p>
    <w:p>
      <w:r>
        <w:rPr>
          <w:sz w:val="28"/>
          <w:szCs w:val="28"/>
        </w:rPr>
        <w:tab/>
        <w:t xml:space="preserve">3.4. Перерывы для отдыха и питания предоставляются работникам в соответствии с законодательством (ст. 108 ТК). Время предоставления перерыва и его конкретная продолжительность устанавливается правилами внутреннего  </w:t>
      </w:r>
    </w:p>
    <w:p>
      <w:pPr>
        <w:ind w:left="720" w:right="0" w:hanging="720"/>
        <w:rPr>
          <w:sz w:val="28"/>
          <w:szCs w:val="28"/>
        </w:rPr>
      </w:pPr>
    </w:p>
    <w:p>
      <w:pPr>
        <w:ind w:left="720" w:right="0" w:hanging="720"/>
      </w:pPr>
      <w:r>
        <w:rPr>
          <w:sz w:val="28"/>
          <w:szCs w:val="28"/>
        </w:rPr>
        <w:t>трудового распорядка.</w:t>
      </w:r>
    </w:p>
    <w:p>
      <w:r>
        <w:rPr>
          <w:sz w:val="28"/>
          <w:szCs w:val="28"/>
        </w:rPr>
        <w:tab/>
        <w:t>3.5.Общим выходным днем является воскресенье. Второй выходной день устанавливается в субботу.</w:t>
      </w:r>
    </w:p>
    <w:p>
      <w:r>
        <w:rPr>
          <w:sz w:val="28"/>
          <w:szCs w:val="28"/>
        </w:rPr>
        <w:tab/>
        <w:t>3.6. Работодатель представляет работникам ежегодный основной оплачиваемый отпуск продолжительностью 28 календарных дней (ст.115 ТК). Удлинённый основной  отпуск продолжительностью 56 календарных дней – социальному педагогу, воспитателю, учителю-логопеду, педагогу дополнительного образования, тренеру-преподавателю АФК, педагогу-психологу, музыкальному руководителю; 42 календарных дня – медицинским работникам (Федеральный закон от 30.06.2006 г. № 90-ФЗ, Федеральный закон от 22.08.2004 г. « 122-ФЗ).</w:t>
      </w:r>
    </w:p>
    <w:p>
      <w:r>
        <w:rPr>
          <w:sz w:val="28"/>
          <w:szCs w:val="28"/>
        </w:rPr>
        <w:tab/>
        <w:t>3.7.В стаж работы, дающий право на ежегодный основной оплачиваемый отпуск, включаются периоды, предусмотренные ст.121 ТК.</w:t>
      </w:r>
    </w:p>
    <w:p>
      <w:r>
        <w:rPr>
          <w:sz w:val="28"/>
          <w:szCs w:val="28"/>
        </w:rPr>
        <w:tab/>
        <w:t>3.8.Стороны договорились, что оплачиваемые отпуска будут предоставляться работникам ежегодно. Право на использование отпуска за первый год работы возникает у работника по истечении  6 месяцев его непрерывной работы в учреждении, а по согласованию сторон и до истечения этого срока (ст.122 ТК).</w:t>
      </w:r>
    </w:p>
    <w:p>
      <w:r>
        <w:rPr>
          <w:sz w:val="28"/>
          <w:szCs w:val="28"/>
        </w:rPr>
        <w:tab/>
        <w:t>3.9. Очередность предоставления оплачиваемых отпусков определяется ежегодно графиком отпусков, утвержденным работодателем, с учетом мнения полномочного представителя работников не позднее, чем за 2 недели до наступления календарного года (ст.123 ТК).</w:t>
      </w:r>
    </w:p>
    <w:p>
      <w:r>
        <w:rPr>
          <w:sz w:val="28"/>
          <w:szCs w:val="28"/>
        </w:rPr>
        <w:tab/>
        <w:t>3.10. Работодатель предоставляет: дополнительный оплачиваемый отпуск продолжительностью 6 рабочих дней – поварам, машинисту по стирке и ремонту спецодежды (ст.117 ТК РФ, Постановление правительства РФ № 870 от 20.11.08 г.),  дополнительный оплачиваемый отпуск продолжительностью 10 календарных дней – директору, главному бухгалтеру, заместителю директора; 5 календарных дней -  заведующим отделениями (ст. 119 ТК РФ).</w:t>
      </w:r>
    </w:p>
    <w:p>
      <w:r>
        <w:rPr>
          <w:sz w:val="28"/>
          <w:szCs w:val="28"/>
        </w:rPr>
        <w:tab/>
        <w:t>3.11. Стороны пришли к соглашению о предоставлении работникам отпусков без сохранения заработной платы по семейным обстоятельствам (ст. 128 ТК):</w:t>
      </w:r>
    </w:p>
    <w:p>
      <w:r>
        <w:rPr>
          <w:sz w:val="28"/>
          <w:szCs w:val="28"/>
        </w:rPr>
        <w:t>- работающим пенсионерам по старости (по возрасту) – 14 календарных дней;</w:t>
      </w:r>
    </w:p>
    <w:p>
      <w:r>
        <w:rPr>
          <w:sz w:val="28"/>
          <w:szCs w:val="28"/>
        </w:rPr>
        <w:t>- работающим инвалидам – 60 календарных дней в году;</w:t>
      </w:r>
    </w:p>
    <w:p>
      <w:r>
        <w:rPr>
          <w:sz w:val="28"/>
          <w:szCs w:val="28"/>
        </w:rPr>
        <w:t>- работникам в случае регистрации брака, смерти близких родственников – 5 календарных дней;</w:t>
      </w:r>
    </w:p>
    <w:p>
      <w:r>
        <w:rPr>
          <w:sz w:val="28"/>
          <w:szCs w:val="28"/>
        </w:rPr>
        <w:t>и другим причинам (ст.128 ТК) на срок, установленный соглашением сторон в следующих случаях:</w:t>
      </w:r>
    </w:p>
    <w:p>
      <w:r>
        <w:rPr>
          <w:sz w:val="28"/>
          <w:szCs w:val="28"/>
        </w:rPr>
        <w:t>- в связи с переездом на новое место жительства – 2 дня;</w:t>
      </w:r>
    </w:p>
    <w:p>
      <w:r>
        <w:rPr>
          <w:sz w:val="28"/>
          <w:szCs w:val="28"/>
        </w:rPr>
        <w:t>- для проводов детей в армию – 2 дня;</w:t>
      </w:r>
    </w:p>
    <w:p>
      <w:r>
        <w:rPr>
          <w:sz w:val="28"/>
          <w:szCs w:val="28"/>
        </w:rPr>
        <w:t>- для празднования юбилея (50, 55, 60 лет) – 1 день;</w:t>
      </w:r>
    </w:p>
    <w:p>
      <w:r>
        <w:rPr>
          <w:sz w:val="28"/>
          <w:szCs w:val="28"/>
        </w:rPr>
        <w:t>-для ликвидации аварии в доме – 2 дня;</w:t>
      </w:r>
    </w:p>
    <w:p>
      <w:r>
        <w:rPr>
          <w:sz w:val="28"/>
          <w:szCs w:val="28"/>
        </w:rPr>
        <w:t>- имеющим ребенка-инвалида до 18 лет – 14 календарных дней (ст.263 ТК).</w:t>
      </w:r>
    </w:p>
    <w:p>
      <w:r>
        <w:rPr>
          <w:sz w:val="28"/>
          <w:szCs w:val="28"/>
        </w:rPr>
        <w:tab/>
        <w:t>3.12. По соглашению между работником и работодателем ежегодный отпуск может быть разделен на части. При этом продолжительность одной из них не может быть менее 14 календарных дней (ст.125 ТК).</w:t>
      </w:r>
    </w:p>
    <w:p>
      <w:r>
        <w:rPr>
          <w:sz w:val="28"/>
          <w:szCs w:val="28"/>
        </w:rPr>
        <w:tab/>
        <w:t>3.13. Работодатель предоставляет четыре дополнительных оплачиваемых  выходных дня для ухода за детьми-инвалидами и инвалидами  с детства до достижения ими 18 лет. Дополнительные дни предоставляются в календарном месяце одному из работающих родителей (опекуну) по его заявлению и оформляются приказом администрации учреждения на основании справки органов</w:t>
      </w:r>
    </w:p>
    <w:p>
      <w:pPr>
        <w:rPr>
          <w:sz w:val="28"/>
          <w:szCs w:val="28"/>
        </w:rPr>
      </w:pPr>
    </w:p>
    <w:p>
      <w:pPr>
        <w:rPr>
          <w:sz w:val="28"/>
          <w:szCs w:val="28"/>
        </w:rPr>
      </w:pPr>
    </w:p>
    <w:p>
      <w:pPr>
        <w:rPr>
          <w:sz w:val="28"/>
          <w:szCs w:val="28"/>
        </w:rPr>
      </w:pPr>
    </w:p>
    <w:p>
      <w:r>
        <w:rPr>
          <w:sz w:val="28"/>
          <w:szCs w:val="28"/>
        </w:rPr>
        <w:t>социальной защиты населения об инвалидности ребенка с указанием, что ребенок не содержится в специализированном детском учреждении (принадлежащем любому ведомству) на полном государственном обеспечении. Постановление от 4 апреля 2000 года «О порядке предоставлении и оплаты дополнительных выходных дней в месяц одному из работающих родителей (опекуну, попечителю) для ухода за детьми-инвалидами».</w:t>
      </w:r>
    </w:p>
    <w:p>
      <w:r>
        <w:rPr>
          <w:sz w:val="28"/>
          <w:szCs w:val="28"/>
        </w:rPr>
        <w:tab/>
        <w:t>3.15. Предоставлять работникам вне графика отпусков отпуск при предъявлении путевки на санаторно-курортное лечение.</w:t>
      </w:r>
    </w:p>
    <w:p>
      <w:pPr>
        <w:rPr>
          <w:sz w:val="28"/>
          <w:szCs w:val="28"/>
        </w:rPr>
      </w:pPr>
    </w:p>
    <w:p>
      <w:pPr>
        <w:jc w:val="center"/>
      </w:pPr>
      <w:r>
        <w:rPr>
          <w:b/>
          <w:sz w:val="28"/>
          <w:szCs w:val="28"/>
        </w:rPr>
        <w:t>РАЗДЕЛ 4.  ОПЛАТА  И  НОРМИРОВАНИЕ  ТРУДА,</w:t>
      </w:r>
    </w:p>
    <w:p>
      <w:pPr>
        <w:jc w:val="center"/>
      </w:pPr>
      <w:r>
        <w:rPr>
          <w:b/>
          <w:sz w:val="28"/>
          <w:szCs w:val="28"/>
        </w:rPr>
        <w:t>ГАРАНТИЙНЫЕ  И  КОМПЕНСАЦИОННЫЕ  ВЫПЛАТЫ</w:t>
      </w:r>
    </w:p>
    <w:p>
      <w:pPr>
        <w:jc w:val="center"/>
        <w:rPr>
          <w:b/>
          <w:sz w:val="28"/>
          <w:szCs w:val="28"/>
        </w:rPr>
      </w:pPr>
    </w:p>
    <w:p>
      <w:r>
        <w:rPr>
          <w:sz w:val="28"/>
          <w:szCs w:val="28"/>
        </w:rPr>
        <w:tab/>
        <w:t>4.1. Оплата труда всех категорий работников осуществляется на основе «Положения об отраслевой системе оплаты труда работников государственных учреждений социальной защиты населения Брянской области, утвержденного постановлением администрации Брянской области № 1013 от 08.10.2010 года.</w:t>
      </w:r>
    </w:p>
    <w:p>
      <w:r>
        <w:rPr>
          <w:sz w:val="28"/>
          <w:szCs w:val="28"/>
        </w:rPr>
        <w:tab/>
        <w:t>4.2. Оплата медицинских работников учреждения производится применительно к условиям оплаты труда, установленным для аналогичных категорий работников – с разрядом, предусмотренным для этих категорий работников.</w:t>
      </w:r>
    </w:p>
    <w:p>
      <w:r>
        <w:rPr>
          <w:sz w:val="28"/>
          <w:szCs w:val="28"/>
        </w:rPr>
        <w:tab/>
        <w:t>4.3. Выплата заработной платы производится в денежной форме – рублях.</w:t>
      </w:r>
    </w:p>
    <w:p>
      <w:r>
        <w:rPr>
          <w:sz w:val="28"/>
          <w:szCs w:val="28"/>
        </w:rPr>
        <w:tab/>
        <w:t>4.4. При выполнении работником с повременной оплатой труда работ различной квалификации его труд оплачивается по работе более высокой квалификации (ст.150 ТК).</w:t>
      </w:r>
    </w:p>
    <w:p>
      <w:r>
        <w:rPr>
          <w:sz w:val="28"/>
          <w:szCs w:val="28"/>
        </w:rPr>
        <w:tab/>
        <w:t>4.5. При совмещении профессий (должностей) или выполнении обязанностей временно отсутствующих работников без освобождении от своей основной работы производятся доплаты (ст.151. ТК),</w:t>
      </w:r>
    </w:p>
    <w:p>
      <w:r>
        <w:rPr>
          <w:sz w:val="28"/>
          <w:szCs w:val="28"/>
        </w:rPr>
        <w:tab/>
        <w:t>Конкретный размер доплаты каждому работнику определяется соглашением сторон  трудового договора.</w:t>
      </w:r>
    </w:p>
    <w:p>
      <w:r>
        <w:rPr>
          <w:sz w:val="28"/>
          <w:szCs w:val="28"/>
        </w:rPr>
        <w:tab/>
        <w:t>Выполнение дополнительной работы при совмещении профессий (должностей) осуществляется в основное рабочее время. На должность при совмещении профессий (должностей) работник не назначается, а приказом руководителя на него возлагаются обязанности работника по вакантной должности с указанием размера доплаты за эту работу.</w:t>
      </w:r>
    </w:p>
    <w:p>
      <w:r>
        <w:rPr>
          <w:sz w:val="28"/>
          <w:szCs w:val="28"/>
        </w:rPr>
        <w:tab/>
        <w:t>4.6.Зарботная плата выплачивается два раза в месяц  в сроки указанные в правилах внутреннего трудового распорядка.</w:t>
      </w:r>
    </w:p>
    <w:p>
      <w:r>
        <w:rPr>
          <w:sz w:val="28"/>
          <w:szCs w:val="28"/>
        </w:rPr>
        <w:tab/>
        <w:t>4.7. В случае направления в служебную командировку работодатель обязан возмещать работнику расходы в соответствии со ст.168 ТК. При этом размеры возмещения не могут быть ниже тех, которые установлены Правительством РФ для бюджетных организаций.</w:t>
      </w:r>
    </w:p>
    <w:p>
      <w:r>
        <w:rPr>
          <w:sz w:val="28"/>
          <w:szCs w:val="28"/>
        </w:rPr>
        <w:tab/>
        <w:t>4.8. Работодатель обязан выплатить заработную плату, не полученную ко дню смерти работника,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 (ст.141 ТК).</w:t>
      </w:r>
    </w:p>
    <w:p>
      <w:r>
        <w:rPr>
          <w:sz w:val="28"/>
          <w:szCs w:val="28"/>
        </w:rPr>
        <w:t>4.9. Работодатель обязуется бесплатно и беспрепятственно по письменному</w:t>
      </w:r>
    </w:p>
    <w:p>
      <w:pPr>
        <w:rPr>
          <w:sz w:val="28"/>
          <w:szCs w:val="28"/>
        </w:rPr>
      </w:pPr>
    </w:p>
    <w:p>
      <w:pPr>
        <w:rPr>
          <w:sz w:val="28"/>
          <w:szCs w:val="28"/>
        </w:rPr>
      </w:pPr>
    </w:p>
    <w:p>
      <w:pPr>
        <w:rPr>
          <w:sz w:val="28"/>
          <w:szCs w:val="28"/>
        </w:rPr>
      </w:pPr>
    </w:p>
    <w:p>
      <w:r>
        <w:rPr>
          <w:sz w:val="28"/>
          <w:szCs w:val="28"/>
        </w:rPr>
        <w:t>заявлению работника перечислять заработную плату (или ее часть) на указанные в заявлении счета в банках.</w:t>
      </w:r>
    </w:p>
    <w:p>
      <w:r>
        <w:rPr>
          <w:sz w:val="28"/>
          <w:szCs w:val="28"/>
        </w:rPr>
        <w:tab/>
        <w:t>4.10. Выплаты выходного пособия при расторжении трудового договора производится в соответствии со ст. 178 ТК.</w:t>
      </w:r>
    </w:p>
    <w:p>
      <w:r>
        <w:rPr>
          <w:sz w:val="28"/>
          <w:szCs w:val="28"/>
        </w:rPr>
        <w:tab/>
        <w:t>4.11. Стороны договорились, что лиц, добросовестно исполняющих трудовые обязанности, работодатель поощряет на основании ст.191 ТК.</w:t>
      </w:r>
    </w:p>
    <w:p>
      <w:r>
        <w:rPr>
          <w:sz w:val="28"/>
          <w:szCs w:val="28"/>
        </w:rPr>
        <w:tab/>
        <w:t>4.12. Работодатель обязан возместить работнику не полученный им заработок во всех случаях незаконного лишения его возможности трудиться. Случаи непредусмотренные законодательством закрепляются в коллективном договоре (ст. 234 ТК).</w:t>
      </w:r>
    </w:p>
    <w:p>
      <w:pPr>
        <w:jc w:val="center"/>
      </w:pPr>
      <w:r>
        <w:rPr>
          <w:b/>
          <w:sz w:val="28"/>
          <w:szCs w:val="28"/>
        </w:rPr>
        <w:t>РАЗДЕЛ  5. УСЛОВИЯ  И  ОХРАНА  ТРУДА</w:t>
      </w:r>
    </w:p>
    <w:p>
      <w:r>
        <w:rPr>
          <w:sz w:val="28"/>
          <w:szCs w:val="28"/>
        </w:rPr>
        <w:tab/>
        <w:t>В соответствии с Федеральным законом «Об основах  охраны труда в Российской Федерации» и законом Брянской области «Об охране труда в Брянской области» работодатель обязан обеспечить здоровые и безопасные условия труда. Он обязан внедрить современные средства техники безопасности, предупреждающие производственный травматизм и обеспечить санитарно-гигиенические условия, предотвращающие возникновение профессиональных  заболеваний работников. В этих целях в коллективном договоре предусматривается следующее:</w:t>
      </w:r>
    </w:p>
    <w:p>
      <w:r>
        <w:rPr>
          <w:sz w:val="28"/>
          <w:szCs w:val="28"/>
        </w:rPr>
        <w:tab/>
        <w:t>5.1. Работодатель обязан систематически информировать каждого работника о нормативных требованиях к условиям работы на его рабочем месте, а также о фактическом состоянии этих условий.</w:t>
      </w:r>
    </w:p>
    <w:p>
      <w:r>
        <w:rPr>
          <w:sz w:val="28"/>
          <w:szCs w:val="28"/>
        </w:rPr>
        <w:tab/>
        <w:t>Информация должна включать данные о фактическом состоянии соблюдения требований к производственной среде, режимам труда и отдыха, льготам и компенсациям, средствам индивидуальной защиты.</w:t>
      </w:r>
    </w:p>
    <w:p>
      <w:r>
        <w:rPr>
          <w:sz w:val="28"/>
          <w:szCs w:val="28"/>
        </w:rPr>
        <w:tab/>
        <w:t xml:space="preserve">5.2. Выполнять в установленные сроки комплекс организационных, технических и экологических мероприятий, предусмотренных соглашением по охране труда. </w:t>
      </w:r>
    </w:p>
    <w:p>
      <w:r>
        <w:rPr>
          <w:sz w:val="28"/>
          <w:szCs w:val="28"/>
        </w:rPr>
        <w:tab/>
        <w:t>5.3. Провести обучение и проверку знаний по охране труда и оказанию первой помощи при несчастных случаях на производстве рабочих, руководящих и инженерно-технических работников учреждения в сроки, установленные нормативными правовыми актами по охране труда (ст.212, ст.225 ТК).</w:t>
      </w:r>
    </w:p>
    <w:p>
      <w:r>
        <w:rPr>
          <w:sz w:val="28"/>
          <w:szCs w:val="28"/>
        </w:rPr>
        <w:tab/>
        <w:t>5.4. Обеспечивать наличие комплекта нормативных правовых актов, содержащих требование охраны труда в соответствии со спецификой деятельности учреждения (ст.212 ТК).</w:t>
      </w:r>
    </w:p>
    <w:p>
      <w:r>
        <w:rPr>
          <w:sz w:val="28"/>
          <w:szCs w:val="28"/>
        </w:rPr>
        <w:tab/>
        <w:t>5.5. Проводить инструктажи по охране труда, стажировку на рабочих местах работников, не допускать к работе лиц, не прошедших в установленном порядке обучение, инструктаж, стажировку и проверку знаний по вопросам охраны труда.</w:t>
      </w:r>
    </w:p>
    <w:p>
      <w:r>
        <w:rPr>
          <w:sz w:val="28"/>
          <w:szCs w:val="28"/>
        </w:rPr>
        <w:tab/>
        <w:t>5.6. Осуществлять контроль за состоянием условий и охраны труда на рабочих местах, а также за правильностью применения работниками средств индивидуальной  и коллективной защиты.</w:t>
      </w:r>
    </w:p>
    <w:p>
      <w:pPr>
        <w:ind w:left="0" w:right="-360" w:firstLine="0"/>
      </w:pPr>
      <w:r>
        <w:rPr>
          <w:sz w:val="28"/>
          <w:szCs w:val="28"/>
        </w:rPr>
        <w:t>5.7. Проводить за счет собственных средств обязательные медицинские осмотры работников с сохранением за ним среднего заработка на время прохождения медосмотра (Приказ Минздравмедпрома России № 90 от 14 марта 1996 года и</w:t>
      </w:r>
    </w:p>
    <w:p>
      <w:pPr>
        <w:ind w:left="0" w:right="-360" w:firstLine="0"/>
      </w:pPr>
      <w:r>
        <w:rPr>
          <w:sz w:val="28"/>
          <w:szCs w:val="28"/>
        </w:rPr>
        <w:t>Приказ Министерства здравоохранения РФ от 10 декабря 1996 года № 405).</w:t>
      </w:r>
    </w:p>
    <w:p>
      <w:pPr>
        <w:ind w:left="0" w:right="-360" w:firstLine="0"/>
      </w:pPr>
      <w:r>
        <w:rPr>
          <w:sz w:val="28"/>
          <w:szCs w:val="28"/>
        </w:rPr>
        <w:tab/>
        <w:t>Контингенты работников, подлежащих предварительным и периодическим осмотрам, определяются центрами Госсанэпиднадзора совместно с работодателем и полномочным представителем.</w:t>
      </w:r>
    </w:p>
    <w:p>
      <w:pPr>
        <w:ind w:left="0" w:right="-360" w:firstLine="0"/>
      </w:pPr>
      <w:r>
        <w:rPr>
          <w:sz w:val="28"/>
          <w:szCs w:val="28"/>
        </w:rPr>
        <w:tab/>
        <w:t>5.8. Производить расследование и учет несчастных случаев на производстве (ст. 227 ТК).</w:t>
      </w:r>
    </w:p>
    <w:p>
      <w:pPr>
        <w:ind w:left="0" w:right="-360" w:firstLine="0"/>
      </w:pPr>
      <w:r>
        <w:rPr>
          <w:sz w:val="28"/>
          <w:szCs w:val="28"/>
        </w:rPr>
        <w:tab/>
        <w:t>5.9. Обеспечивать условия и охрану труда женщин.</w:t>
      </w:r>
    </w:p>
    <w:p>
      <w:pPr>
        <w:ind w:left="0" w:right="-360" w:firstLine="0"/>
      </w:pPr>
      <w:r>
        <w:rPr>
          <w:sz w:val="28"/>
          <w:szCs w:val="28"/>
        </w:rPr>
        <w:tab/>
        <w:t>5.10. Совместно с представителем трудового коллектива организовать контроль за состоянием условий и охраны труда в подразделениях  и за выполнением соглашения по охране труда.</w:t>
      </w:r>
    </w:p>
    <w:p>
      <w:pPr>
        <w:ind w:left="0" w:right="-360" w:firstLine="0"/>
      </w:pPr>
      <w:r>
        <w:rPr>
          <w:sz w:val="28"/>
          <w:szCs w:val="28"/>
        </w:rPr>
        <w:tab/>
        <w:t>5.11. Работник обязан соблюдать требования  в области охраны труда в соответствии со ст. 214 ТК.</w:t>
      </w:r>
    </w:p>
    <w:p>
      <w:pPr>
        <w:ind w:left="0" w:right="-360" w:firstLine="0"/>
      </w:pPr>
      <w:r>
        <w:rPr>
          <w:sz w:val="28"/>
          <w:szCs w:val="28"/>
        </w:rPr>
        <w:tab/>
        <w:t>5.12. Работодатель назначает приказом по учреждению ответственного по охране труда и оказывает ему необходимую помощь и поддержку по выполнению возложенных на него обязанностей.</w:t>
      </w:r>
    </w:p>
    <w:p>
      <w:pPr>
        <w:ind w:left="0" w:right="-360" w:firstLine="0"/>
      </w:pPr>
      <w:r>
        <w:rPr>
          <w:sz w:val="28"/>
          <w:szCs w:val="28"/>
        </w:rPr>
        <w:tab/>
        <w:t>5.13. Ответственный по охране труда постоянно осуществляет контроль за состоянием охраны труда на рабочих местах, участвует в комиссиях по расследованию производственного травматизма, добивается возмещения вреда, причиненного здоровью работников.</w:t>
      </w:r>
    </w:p>
    <w:p>
      <w:pPr>
        <w:ind w:left="0" w:right="-360" w:firstLine="0"/>
        <w:rPr>
          <w:sz w:val="28"/>
          <w:szCs w:val="28"/>
        </w:rPr>
      </w:pPr>
    </w:p>
    <w:p>
      <w:pPr>
        <w:ind w:left="0" w:right="-360" w:firstLine="0"/>
        <w:jc w:val="center"/>
      </w:pPr>
      <w:r>
        <w:rPr>
          <w:b/>
          <w:sz w:val="28"/>
          <w:szCs w:val="28"/>
        </w:rPr>
        <w:t>РАЗДЕЛ  6. ЗАКЛЮЧИТЕЛЬНЫЕ   ПОЛОЖЕНИЯ</w:t>
      </w:r>
    </w:p>
    <w:p>
      <w:pPr>
        <w:ind w:left="0" w:right="-360" w:firstLine="0"/>
        <w:jc w:val="center"/>
        <w:rPr>
          <w:b/>
          <w:sz w:val="28"/>
          <w:szCs w:val="28"/>
        </w:rPr>
      </w:pPr>
    </w:p>
    <w:p>
      <w:pPr>
        <w:ind w:left="0" w:right="-360" w:firstLine="0"/>
      </w:pPr>
      <w:r>
        <w:rPr>
          <w:sz w:val="28"/>
          <w:szCs w:val="28"/>
        </w:rPr>
        <w:tab/>
        <w:t>6.1. Стороны пришли к соглашению, что изменения и дополнения коллективного договора в течение срока его действия  производится только по взаимному согласию в порядке, установленном Законом для его заключения (ст.44 ТК).</w:t>
      </w:r>
    </w:p>
    <w:p>
      <w:pPr>
        <w:ind w:left="0" w:right="-360" w:firstLine="0"/>
      </w:pPr>
      <w:r>
        <w:rPr>
          <w:sz w:val="28"/>
          <w:szCs w:val="28"/>
        </w:rPr>
        <w:tab/>
        <w:t>6.2.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гл. 61 ТК и Федеральным законом «О порядке разрешения коллективных трудовых споров».</w:t>
      </w:r>
    </w:p>
    <w:p>
      <w:pPr>
        <w:ind w:left="0" w:right="-360" w:firstLine="0"/>
      </w:pPr>
      <w:r>
        <w:rPr>
          <w:sz w:val="28"/>
          <w:szCs w:val="28"/>
        </w:rPr>
        <w:tab/>
        <w:t>6.3. Лица, участвующие в переговорах в качестве представителей сторон, а также специалисты, приглашенные для участия в работе комиссий, на время переговоров освобождаются от основной работы с сохранением среднего заработка за счет учреждения на срок не более 3 дней в течение года.</w:t>
      </w:r>
    </w:p>
    <w:p>
      <w:pPr>
        <w:ind w:left="0" w:right="-360" w:firstLine="0"/>
      </w:pPr>
      <w:r>
        <w:rPr>
          <w:sz w:val="28"/>
          <w:szCs w:val="28"/>
        </w:rPr>
        <w:tab/>
        <w:t>6.4. Стороны пришли к соглашению, что их интересы, отраженные в коллективном договоре, могут быть реализованы при условии обязательного выполнения сторонами всех условий и своих обязательств по коллективному договору.</w:t>
      </w:r>
    </w:p>
    <w:p>
      <w:pPr>
        <w:ind w:left="0" w:right="-360" w:firstLine="0"/>
      </w:pPr>
      <w:r>
        <w:rPr>
          <w:sz w:val="28"/>
          <w:szCs w:val="28"/>
        </w:rPr>
        <w:tab/>
        <w:t>6.5. Контроль за выполнением коллективного договора осуществляется сторонами и их представителями, а также органами по труду.</w:t>
      </w:r>
    </w:p>
    <w:p>
      <w:pPr>
        <w:ind w:left="0" w:right="-360" w:firstLine="0"/>
      </w:pPr>
      <w:r>
        <w:rPr>
          <w:sz w:val="28"/>
          <w:szCs w:val="28"/>
        </w:rPr>
        <w:tab/>
        <w:t>6.6. При осуществлении контроля стороны обязуются представлять всю необходимую для этого имеющуюся у них информацию.</w:t>
      </w:r>
    </w:p>
    <w:p>
      <w:pPr>
        <w:ind w:left="0" w:right="-360" w:firstLine="0"/>
      </w:pPr>
      <w:r>
        <w:rPr>
          <w:sz w:val="28"/>
          <w:szCs w:val="28"/>
        </w:rPr>
        <w:tab/>
        <w:t>6.7. Стороны отчитываются на общем собрании (конференции) работников о выполнении условий коллективного договора (не реже 1 раза в год).</w:t>
      </w:r>
    </w:p>
    <w:p>
      <w:pPr>
        <w:ind w:left="0" w:right="-360" w:firstLine="0"/>
        <w:rPr>
          <w:sz w:val="28"/>
          <w:szCs w:val="28"/>
        </w:rPr>
      </w:pPr>
    </w:p>
    <w:sectPr>
      <w:footerReference w:type="default" r:id="rId5"/>
      <w:footerReference w:type="first" r:id="rId6"/>
      <w:pgSz w:w="11906" w:h="16838"/>
      <w:pgMar w:top="360" w:right="566" w:bottom="899" w:left="1260" w:header="720" w:footer="708"/>
      <w:pgNumType w:fmt="decimal"/>
      <w:cols w:space="720"/>
      <w:textDirection w:val="lrTb"/>
      <w:bidi w:val="0"/>
      <w:docGrid w:linePitch="360" w:char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Liberation Serif">
    <w:altName w:val="Times New Roman"/>
    <w:panose1 w:val="00000000000000000000"/>
    <w:charset w:val="01"/>
    <w:family w:val="roman"/>
    <w:pitch w:val="variable"/>
    <w:sig w:usb0="00000000" w:usb1="00000000" w:usb2="00000000" w:usb3="00000000" w:csb0="00000000" w:csb1="00000000"/>
  </w:font>
  <w:font w:name="PT Sans">
    <w:panose1 w:val="00000000000000000000"/>
    <w:charset w:val="01"/>
    <w:family w:val="swiss"/>
    <w:pitch w:val="default"/>
    <w:sig w:usb0="00000000" w:usb1="00000000" w:usb2="00000000" w:usb3="00000000" w:csb0="00000000" w:csb1="00000000"/>
  </w:font>
  <w:font w:name="Tahoma">
    <w:panose1 w:val="00000000000000000000"/>
    <w:charset w:val="01"/>
    <w:family w:val="auto"/>
    <w:pitch w:val="variable"/>
    <w:sig w:usb0="00000000" w:usb1="00000000" w:usb2="00000000" w:usb3="00000000" w:csb0="00000000" w:csb1="00000000"/>
  </w:font>
  <w:font w:name="Noto Sans Devanagari">
    <w:panose1 w:val="00000000000000000000"/>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ind w:left="0" w:right="360" w:firstLine="0"/>
    </w:pPr>
    <w:r>
      <w:pict>
        <v:shapetype id="_x0000_t202" coordsize="21600,21600" o:spt="202" path="m,l,21600r21600,l21600,xe">
          <v:stroke joinstyle="miter"/>
          <v:path gradientshapeok="t" o:connecttype="rect"/>
        </v:shapetype>
        <v:shape id="_x0000_s2049" type="#_x0000_t202" style="width:12pt;height:12.65pt;margin-top:0.05pt;margin-left:249pt;mso-position-horizontal:center;mso-position-horizontal-relative:margin;mso-wrap-distance-bottom:0;mso-wrap-distance-left:0;mso-wrap-distance-right:0;mso-wrap-distance-top:0;position:absolute;z-index:251658240" filled="t" fillcolor="white" stroked="f">
          <v:fill opacity="0" color2="black"/>
          <v:textbox style="layout-flow:horizontal" inset="0,0,0,0">
            <w:txbxContent>
              <w:p>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a">
    <w:name w:val="Основной шрифт абзаца"/>
  </w:style>
  <w:style w:type="character" w:styleId="PageNumber">
    <w:name w:val="page number"/>
    <w:basedOn w:val="a"/>
  </w:style>
  <w:style w:type="paragraph" w:styleId="Footer">
    <w:name w:val="footer"/>
    <w:basedOn w:val="Normal"/>
    <w:pPr>
      <w:tabs>
        <w:tab w:val="center" w:pos="4677"/>
        <w:tab w:val="right" w:pos="9355"/>
      </w:tabs>
      <w:suppressAutoHyphens/>
    </w:pPr>
    <w:rPr>
      <w:lang w:val="ru-RU"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